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3CA0E769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215D83">
        <w:rPr>
          <w:rFonts w:ascii="Times New Roman" w:eastAsia="Times New Roman" w:hAnsi="Times New Roman" w:cs="Times New Roman"/>
          <w:b/>
          <w:kern w:val="144"/>
          <w:lang w:val="cs-CZ"/>
        </w:rPr>
        <w:t>3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10E9C02F" w14:textId="067A6BEE" w:rsidR="00215D83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215D83">
        <w:rPr>
          <w:rFonts w:ascii="Times New Roman" w:eastAsia="Times New Roman" w:hAnsi="Times New Roman" w:cs="Times New Roman"/>
          <w:b/>
          <w:lang w:val="cs-CZ"/>
        </w:rPr>
        <w:t>39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</w:p>
    <w:p w14:paraId="0632898B" w14:textId="6E676DBC" w:rsidR="00AB1485" w:rsidRPr="00F0766C" w:rsidRDefault="00AB1485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color w:val="0070C0"/>
          <w:lang w:val="cs-CZ"/>
        </w:rPr>
      </w:pPr>
      <w:r w:rsidRPr="00F0766C">
        <w:rPr>
          <w:rFonts w:ascii="Times New Roman" w:eastAsia="Times New Roman" w:hAnsi="Times New Roman" w:cs="Times New Roman"/>
          <w:b/>
          <w:color w:val="0070C0"/>
          <w:lang w:val="cs-CZ"/>
        </w:rPr>
        <w:t xml:space="preserve">(składane </w:t>
      </w:r>
      <w:r w:rsidR="00215D83" w:rsidRPr="00F0766C">
        <w:rPr>
          <w:rFonts w:ascii="Times New Roman" w:eastAsia="Times New Roman" w:hAnsi="Times New Roman" w:cs="Times New Roman"/>
          <w:b/>
          <w:color w:val="0070C0"/>
          <w:lang w:val="cs-CZ"/>
        </w:rPr>
        <w:t xml:space="preserve">wraz </w:t>
      </w:r>
      <w:r w:rsidRPr="00F0766C">
        <w:rPr>
          <w:rFonts w:ascii="Times New Roman" w:eastAsia="Times New Roman" w:hAnsi="Times New Roman" w:cs="Times New Roman"/>
          <w:b/>
          <w:color w:val="0070C0"/>
          <w:lang w:val="cs-CZ"/>
        </w:rPr>
        <w:t>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CF932" w14:textId="4DD6D1FB" w:rsidR="00AB1485" w:rsidRPr="00BA59A4" w:rsidRDefault="00AB1485" w:rsidP="00AB1485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215D83" w:rsidRPr="00215D83">
        <w:rPr>
          <w:rFonts w:ascii="Times New Roman" w:hAnsi="Times New Roman" w:cs="Times New Roman"/>
          <w:b/>
          <w:bCs/>
        </w:rPr>
        <w:t>„Dostawa implantów do endoprotez oraz dodatkowego asortymentu wyrobów medycznych do Szpitala Powiatowego w Kętrzynie”</w:t>
      </w:r>
    </w:p>
    <w:p w14:paraId="4F80A571" w14:textId="51E95D68" w:rsidR="00AB1485" w:rsidRPr="00404B9E" w:rsidRDefault="00AB1485" w:rsidP="00AB1485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44CB9AF2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375620B0" w14:textId="432934EA" w:rsidR="007901E0" w:rsidRPr="00215D83" w:rsidRDefault="007901E0" w:rsidP="00215D83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sectPr w:rsidR="007901E0" w:rsidRPr="00215D83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03063" w14:textId="77777777" w:rsidR="00AF31D0" w:rsidRDefault="00AF31D0" w:rsidP="00573E60">
      <w:pPr>
        <w:spacing w:after="0" w:line="240" w:lineRule="auto"/>
      </w:pPr>
      <w:r>
        <w:separator/>
      </w:r>
    </w:p>
  </w:endnote>
  <w:endnote w:type="continuationSeparator" w:id="0">
    <w:p w14:paraId="2B2ABC81" w14:textId="77777777" w:rsidR="00AF31D0" w:rsidRDefault="00AF31D0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7D6466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7D6466" w:rsidRDefault="007D6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D437" w14:textId="77777777" w:rsidR="00215D83" w:rsidRPr="00215D83" w:rsidRDefault="007901E0" w:rsidP="00215D83">
    <w:pPr>
      <w:pStyle w:val="Nagwek"/>
      <w:rPr>
        <w:rFonts w:ascii="Times New Roman" w:hAnsi="Times New Roman" w:cs="Times New Roman"/>
        <w:b/>
        <w:sz w:val="16"/>
        <w:szCs w:val="16"/>
      </w:rPr>
    </w:pPr>
    <w:r w:rsidRPr="00404B9E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04B9E">
      <w:rPr>
        <w:rFonts w:ascii="Times New Roman" w:hAnsi="Times New Roman" w:cs="Times New Roman"/>
        <w:sz w:val="16"/>
        <w:szCs w:val="16"/>
      </w:rPr>
      <w:t xml:space="preserve">Przedmiot zamówienia:  </w:t>
    </w:r>
    <w:r w:rsidR="00215D83" w:rsidRPr="00215D83">
      <w:rPr>
        <w:rFonts w:ascii="Times New Roman" w:hAnsi="Times New Roman" w:cs="Times New Roman"/>
        <w:sz w:val="16"/>
        <w:szCs w:val="16"/>
      </w:rPr>
      <w:t>„</w:t>
    </w:r>
    <w:r w:rsidR="00215D83" w:rsidRPr="00215D83">
      <w:rPr>
        <w:rFonts w:ascii="Times New Roman" w:hAnsi="Times New Roman" w:cs="Times New Roman"/>
        <w:b/>
        <w:bCs/>
        <w:sz w:val="16"/>
        <w:szCs w:val="16"/>
      </w:rPr>
      <w:t>Dostawa implantów do endoprotez oraz dodatkowego asortymentu wyrobów medycznych do Szpitala Powiatowego w Kętrzynie”</w:t>
    </w:r>
  </w:p>
  <w:p w14:paraId="546C4ADB" w14:textId="36371EE4" w:rsidR="007901E0" w:rsidRPr="00404B9E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C07C1" w14:textId="77777777" w:rsidR="00AF31D0" w:rsidRDefault="00AF31D0" w:rsidP="00573E60">
      <w:pPr>
        <w:spacing w:after="0" w:line="240" w:lineRule="auto"/>
      </w:pPr>
      <w:r>
        <w:separator/>
      </w:r>
    </w:p>
  </w:footnote>
  <w:footnote w:type="continuationSeparator" w:id="0">
    <w:p w14:paraId="529B8818" w14:textId="77777777" w:rsidR="00AF31D0" w:rsidRDefault="00AF31D0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71F75"/>
    <w:rsid w:val="001F754C"/>
    <w:rsid w:val="00215D83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7D6466"/>
    <w:rsid w:val="009258A3"/>
    <w:rsid w:val="00AB1485"/>
    <w:rsid w:val="00AF0D5E"/>
    <w:rsid w:val="00AF31D0"/>
    <w:rsid w:val="00B40301"/>
    <w:rsid w:val="00BA59A4"/>
    <w:rsid w:val="00D54397"/>
    <w:rsid w:val="00D734CF"/>
    <w:rsid w:val="00EB7BF6"/>
    <w:rsid w:val="00F0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3</cp:revision>
  <dcterms:created xsi:type="dcterms:W3CDTF">2023-11-17T15:27:00Z</dcterms:created>
  <dcterms:modified xsi:type="dcterms:W3CDTF">2023-11-17T15:35:00Z</dcterms:modified>
</cp:coreProperties>
</file>